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DD" w:rsidRDefault="00D45B0D">
      <w:pPr>
        <w:pStyle w:val="Heading3"/>
        <w:spacing w:before="60" w:line="240" w:lineRule="auto"/>
        <w:ind w:left="702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ПЕРЕЧЕНЬ</w:t>
      </w:r>
    </w:p>
    <w:p w:rsidR="002315DD" w:rsidRDefault="00D45B0D">
      <w:pPr>
        <w:spacing w:before="2"/>
        <w:ind w:left="702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 xml:space="preserve">государственных услуг </w:t>
      </w:r>
      <w:r>
        <w:rPr>
          <w:b/>
          <w:spacing w:val="4"/>
          <w:sz w:val="28"/>
          <w:u w:val="thick"/>
        </w:rPr>
        <w:t xml:space="preserve">по </w:t>
      </w:r>
      <w:r>
        <w:rPr>
          <w:b/>
          <w:sz w:val="28"/>
          <w:u w:val="thick"/>
        </w:rPr>
        <w:t>линии лицензионно-разрешительной работы:</w:t>
      </w:r>
    </w:p>
    <w:p w:rsidR="002315DD" w:rsidRDefault="002315DD">
      <w:pPr>
        <w:pStyle w:val="a3"/>
        <w:spacing w:before="9" w:line="240" w:lineRule="auto"/>
        <w:rPr>
          <w:b/>
          <w:sz w:val="19"/>
        </w:rPr>
      </w:pPr>
    </w:p>
    <w:p w:rsidR="002315DD" w:rsidRDefault="00D45B0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before="89" w:line="322" w:lineRule="exact"/>
        <w:ind w:firstLine="708"/>
        <w:rPr>
          <w:sz w:val="28"/>
        </w:rPr>
      </w:pPr>
      <w:r>
        <w:rPr>
          <w:sz w:val="28"/>
        </w:rPr>
        <w:t>Выдача удостоверения частного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охранника.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2" w:lineRule="exact"/>
        <w:ind w:firstLine="708"/>
        <w:rPr>
          <w:sz w:val="28"/>
        </w:rPr>
      </w:pPr>
      <w:r>
        <w:rPr>
          <w:sz w:val="28"/>
        </w:rPr>
        <w:t>Выдача лицензии на частную охранную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07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лицензии на приобретение охотничьего или спортивного огнестрельного оружия с нарезным стволом и патронов к</w:t>
      </w:r>
      <w:r>
        <w:rPr>
          <w:spacing w:val="-12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spacing w:before="2"/>
        <w:ind w:right="104" w:firstLine="708"/>
        <w:jc w:val="both"/>
        <w:rPr>
          <w:sz w:val="28"/>
        </w:rPr>
      </w:pPr>
      <w:r>
        <w:rPr>
          <w:sz w:val="28"/>
        </w:rPr>
        <w:t>Выдача юридическому лицу лицензий на выполнение работ (услуг) по торговле гражданским и служебным оружием и основными частями огнестрельного оружия и (или) реализации (торговле) патронов к гражданскому и служебному оружию и составных частей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firstLine="708"/>
        <w:rPr>
          <w:sz w:val="28"/>
        </w:rPr>
      </w:pPr>
      <w:r>
        <w:rPr>
          <w:sz w:val="28"/>
        </w:rPr>
        <w:t>Выдача юридическому лицу лицензии на приобретение гражданского, служебного оружия и</w:t>
      </w:r>
      <w:r>
        <w:rPr>
          <w:spacing w:val="-24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02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лицензии на приобретение газовых пистолетов,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формой.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spacing w:before="1"/>
        <w:ind w:right="115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лицензии на приобретение огнестрельного оружия ограниченного поражения и патронов к</w:t>
      </w:r>
      <w:r>
        <w:rPr>
          <w:spacing w:val="-4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6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оружия, охотничьего пневматического оружия и спортивного пневматического оружия с дульной энергией свыше 7,5 Дж и патронов к</w:t>
      </w:r>
      <w:r>
        <w:rPr>
          <w:spacing w:val="-9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6" w:firstLine="708"/>
        <w:jc w:val="both"/>
        <w:rPr>
          <w:sz w:val="28"/>
        </w:rPr>
      </w:pPr>
      <w:r>
        <w:rPr>
          <w:sz w:val="28"/>
        </w:rPr>
        <w:t>Выдача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</w:t>
      </w:r>
      <w:r>
        <w:rPr>
          <w:spacing w:val="-22"/>
          <w:sz w:val="28"/>
        </w:rPr>
        <w:t xml:space="preserve"> </w:t>
      </w:r>
      <w:r>
        <w:rPr>
          <w:sz w:val="28"/>
        </w:rPr>
        <w:t>объекте.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5" w:firstLine="708"/>
        <w:jc w:val="both"/>
        <w:rPr>
          <w:sz w:val="28"/>
        </w:rPr>
      </w:pPr>
      <w:r>
        <w:rPr>
          <w:sz w:val="28"/>
        </w:rPr>
        <w:t>Выдача юридическому лицу или гражданину Российской Федерации разрешения на хранение оружия 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firstLine="708"/>
        <w:rPr>
          <w:sz w:val="28"/>
        </w:rPr>
      </w:pPr>
      <w:r>
        <w:rPr>
          <w:sz w:val="28"/>
        </w:rPr>
        <w:t>Выдача юридическому лицу разрешения на хранение и использование оружия на стрелковом</w:t>
      </w:r>
      <w:r>
        <w:rPr>
          <w:spacing w:val="-19"/>
          <w:sz w:val="28"/>
        </w:rPr>
        <w:t xml:space="preserve"> </w:t>
      </w:r>
      <w:r>
        <w:rPr>
          <w:sz w:val="28"/>
        </w:rPr>
        <w:t>объекте.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spacing w:line="242" w:lineRule="auto"/>
        <w:ind w:right="113" w:firstLine="708"/>
        <w:jc w:val="both"/>
        <w:rPr>
          <w:sz w:val="28"/>
        </w:rPr>
      </w:pPr>
      <w:r>
        <w:rPr>
          <w:sz w:val="28"/>
        </w:rPr>
        <w:t>Выдача юридическому лицу, занимающемуся торговлей оружием и патронами, разрешения на хранение оружия и</w:t>
      </w:r>
      <w:r>
        <w:rPr>
          <w:spacing w:val="-4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4" w:firstLine="708"/>
        <w:jc w:val="both"/>
        <w:rPr>
          <w:sz w:val="28"/>
        </w:rPr>
      </w:pPr>
      <w:r>
        <w:rPr>
          <w:sz w:val="28"/>
        </w:rPr>
        <w:t>Выдача юридическому лицу разрешения на ввоз в Российскую Федерацию и вывоз из Российской Федерации гражданского, служебного оружия и патронов к</w:t>
      </w:r>
      <w:r>
        <w:rPr>
          <w:spacing w:val="-3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5" w:firstLine="708"/>
        <w:jc w:val="both"/>
        <w:rPr>
          <w:sz w:val="28"/>
        </w:rPr>
      </w:pPr>
      <w:r>
        <w:rPr>
          <w:sz w:val="28"/>
        </w:rPr>
        <w:t>Выдача юридическому лицу или гражданину Российской Федерации разрешения на транспортирование оружия 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2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разрешения на хранение и ношение охотничьего огнестрельного длинноствольного оружия, спортивного огнестрельного длинноствольного гладкоствольного оружия, охотничьего пневматического оружия или огнестрельного оружия ограниченного поражения и патронов к</w:t>
      </w:r>
      <w:r>
        <w:rPr>
          <w:spacing w:val="-32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04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разрешения на хранение и ношение наградного оружия и патронов 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3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разрешения на хранение огнестрельного гладкоствольного длинноствольного оружия самообороны и патронов к нему (без права</w:t>
      </w:r>
      <w:r>
        <w:rPr>
          <w:spacing w:val="-17"/>
          <w:sz w:val="28"/>
        </w:rPr>
        <w:t xml:space="preserve"> </w:t>
      </w:r>
      <w:r>
        <w:rPr>
          <w:sz w:val="28"/>
        </w:rPr>
        <w:t>ношения).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09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разрешения на хранение и ношение спортивного огнестрельного длинноствольного оружия, охотничьего огнестрельного длинноствольного оружия, используемого для занятий спортом, спортивного пневматического оружия с дульной энергией свыше 7,5 Дж и патронов к</w:t>
      </w:r>
      <w:r>
        <w:rPr>
          <w:spacing w:val="-29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3" w:firstLine="708"/>
        <w:jc w:val="both"/>
        <w:rPr>
          <w:sz w:val="28"/>
        </w:rPr>
      </w:pPr>
      <w:r>
        <w:rPr>
          <w:sz w:val="28"/>
        </w:rPr>
        <w:t>Выдача юридическому лицу с особыми уставными задачами разрешения на хранение и ношение служебного оружия и патронов к</w:t>
      </w:r>
      <w:r>
        <w:rPr>
          <w:spacing w:val="-5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4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разрешения на ввоз в Российскую Федерацию или вывоз из Российской Федерации гражданского или наградного оружия и патронов к</w:t>
      </w:r>
      <w:r>
        <w:rPr>
          <w:spacing w:val="-12"/>
          <w:sz w:val="28"/>
        </w:rPr>
        <w:t xml:space="preserve"> </w:t>
      </w:r>
      <w:r>
        <w:rPr>
          <w:sz w:val="28"/>
        </w:rPr>
        <w:t>нему.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firstLine="708"/>
        <w:rPr>
          <w:sz w:val="28"/>
        </w:rPr>
      </w:pPr>
      <w:r>
        <w:rPr>
          <w:sz w:val="28"/>
        </w:rPr>
        <w:t>Выдача юридическому лицу-перевозчику разрешения на перевозку оружия и</w:t>
      </w:r>
      <w:r>
        <w:rPr>
          <w:spacing w:val="-12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17" w:firstLine="708"/>
        <w:jc w:val="both"/>
        <w:rPr>
          <w:sz w:val="28"/>
        </w:rPr>
      </w:pPr>
      <w:r>
        <w:rPr>
          <w:sz w:val="28"/>
        </w:rPr>
        <w:t>Выдача гражданину Российской Федерации лицензии на коллекционирование и (или) экспонирование оружия, основных частей огнестрельного оружия, патронов к</w:t>
      </w:r>
      <w:r>
        <w:rPr>
          <w:spacing w:val="-1"/>
          <w:sz w:val="28"/>
        </w:rPr>
        <w:t xml:space="preserve"> </w:t>
      </w:r>
      <w:r>
        <w:rPr>
          <w:sz w:val="28"/>
        </w:rPr>
        <w:t>оружию.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09" w:firstLine="708"/>
        <w:jc w:val="both"/>
        <w:rPr>
          <w:sz w:val="28"/>
        </w:rPr>
      </w:pPr>
      <w:r>
        <w:rPr>
          <w:sz w:val="28"/>
        </w:rPr>
        <w:t>Выдача отдельным категориям военнослужащих и сотрудников государственных военизированных организаций, находящихся на пенсии, а также должностным лицам государственных органов, которым законом разрешено хранение и ношение оружия, разрешения на хранение и ношение огнестрельного короткоствольного оружия и патронов к нему. Делегировать в ОП</w:t>
      </w:r>
      <w:r>
        <w:rPr>
          <w:spacing w:val="-13"/>
          <w:sz w:val="28"/>
        </w:rPr>
        <w:t xml:space="preserve"> </w:t>
      </w:r>
      <w:r>
        <w:rPr>
          <w:sz w:val="28"/>
        </w:rPr>
        <w:t>нельзя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8"/>
        </w:tabs>
        <w:ind w:right="105" w:firstLine="708"/>
        <w:jc w:val="both"/>
        <w:rPr>
          <w:sz w:val="28"/>
        </w:rPr>
      </w:pPr>
      <w:r>
        <w:rPr>
          <w:sz w:val="28"/>
        </w:rPr>
        <w:t>Выдача юридическому лицу лицензий на выполнение работ (услуг) по хранению гражданского и служебного оружия и основных частей огнестрельного оружия и (или) патронов к гражданскому и служебному оружию и составных 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патронов.</w:t>
      </w:r>
    </w:p>
    <w:p w:rsidR="002315DD" w:rsidRDefault="00D45B0D">
      <w:pPr>
        <w:pStyle w:val="a4"/>
        <w:numPr>
          <w:ilvl w:val="0"/>
          <w:numId w:val="1"/>
        </w:numPr>
        <w:tabs>
          <w:tab w:val="left" w:pos="1517"/>
          <w:tab w:val="left" w:pos="1518"/>
        </w:tabs>
        <w:spacing w:line="321" w:lineRule="exact"/>
        <w:ind w:firstLine="708"/>
        <w:rPr>
          <w:sz w:val="28"/>
        </w:rPr>
      </w:pPr>
      <w:r>
        <w:rPr>
          <w:sz w:val="28"/>
        </w:rPr>
        <w:t>Выдача лицензии на частную детективную (сыскную) деятельность и удостоверения частного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детектива.</w:t>
      </w:r>
    </w:p>
    <w:p w:rsidR="002315DD" w:rsidRDefault="002315DD" w:rsidP="00A34AFD">
      <w:pPr>
        <w:rPr>
          <w:sz w:val="2"/>
          <w:szCs w:val="2"/>
        </w:rPr>
      </w:pPr>
    </w:p>
    <w:sectPr w:rsidR="002315DD" w:rsidSect="00A34AFD">
      <w:pgSz w:w="16840" w:h="23820"/>
      <w:pgMar w:top="740" w:right="822" w:bottom="1600" w:left="11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B2328"/>
    <w:multiLevelType w:val="hybridMultilevel"/>
    <w:tmpl w:val="C6740138"/>
    <w:lvl w:ilvl="0" w:tplc="FC74A92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E2B7F2">
      <w:numFmt w:val="bullet"/>
      <w:lvlText w:val="•"/>
      <w:lvlJc w:val="left"/>
      <w:pPr>
        <w:ind w:left="1539" w:hanging="708"/>
      </w:pPr>
      <w:rPr>
        <w:rFonts w:hint="default"/>
        <w:lang w:val="ru-RU" w:eastAsia="ru-RU" w:bidi="ru-RU"/>
      </w:rPr>
    </w:lvl>
    <w:lvl w:ilvl="2" w:tplc="2D20A1D6">
      <w:numFmt w:val="bullet"/>
      <w:lvlText w:val="•"/>
      <w:lvlJc w:val="left"/>
      <w:pPr>
        <w:ind w:left="2979" w:hanging="708"/>
      </w:pPr>
      <w:rPr>
        <w:rFonts w:hint="default"/>
        <w:lang w:val="ru-RU" w:eastAsia="ru-RU" w:bidi="ru-RU"/>
      </w:rPr>
    </w:lvl>
    <w:lvl w:ilvl="3" w:tplc="3162C8B4">
      <w:numFmt w:val="bullet"/>
      <w:lvlText w:val="•"/>
      <w:lvlJc w:val="left"/>
      <w:pPr>
        <w:ind w:left="4419" w:hanging="708"/>
      </w:pPr>
      <w:rPr>
        <w:rFonts w:hint="default"/>
        <w:lang w:val="ru-RU" w:eastAsia="ru-RU" w:bidi="ru-RU"/>
      </w:rPr>
    </w:lvl>
    <w:lvl w:ilvl="4" w:tplc="2D06CE56">
      <w:numFmt w:val="bullet"/>
      <w:lvlText w:val="•"/>
      <w:lvlJc w:val="left"/>
      <w:pPr>
        <w:ind w:left="5859" w:hanging="708"/>
      </w:pPr>
      <w:rPr>
        <w:rFonts w:hint="default"/>
        <w:lang w:val="ru-RU" w:eastAsia="ru-RU" w:bidi="ru-RU"/>
      </w:rPr>
    </w:lvl>
    <w:lvl w:ilvl="5" w:tplc="5BB8326A">
      <w:numFmt w:val="bullet"/>
      <w:lvlText w:val="•"/>
      <w:lvlJc w:val="left"/>
      <w:pPr>
        <w:ind w:left="7299" w:hanging="708"/>
      </w:pPr>
      <w:rPr>
        <w:rFonts w:hint="default"/>
        <w:lang w:val="ru-RU" w:eastAsia="ru-RU" w:bidi="ru-RU"/>
      </w:rPr>
    </w:lvl>
    <w:lvl w:ilvl="6" w:tplc="5B367C10">
      <w:numFmt w:val="bullet"/>
      <w:lvlText w:val="•"/>
      <w:lvlJc w:val="left"/>
      <w:pPr>
        <w:ind w:left="8739" w:hanging="708"/>
      </w:pPr>
      <w:rPr>
        <w:rFonts w:hint="default"/>
        <w:lang w:val="ru-RU" w:eastAsia="ru-RU" w:bidi="ru-RU"/>
      </w:rPr>
    </w:lvl>
    <w:lvl w:ilvl="7" w:tplc="07B06552">
      <w:numFmt w:val="bullet"/>
      <w:lvlText w:val="•"/>
      <w:lvlJc w:val="left"/>
      <w:pPr>
        <w:ind w:left="10178" w:hanging="708"/>
      </w:pPr>
      <w:rPr>
        <w:rFonts w:hint="default"/>
        <w:lang w:val="ru-RU" w:eastAsia="ru-RU" w:bidi="ru-RU"/>
      </w:rPr>
    </w:lvl>
    <w:lvl w:ilvl="8" w:tplc="9878B33E">
      <w:numFmt w:val="bullet"/>
      <w:lvlText w:val="•"/>
      <w:lvlJc w:val="left"/>
      <w:pPr>
        <w:ind w:left="11618" w:hanging="70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20"/>
  <w:drawingGridHorizontalSpacing w:val="110"/>
  <w:displayHorizontalDrawingGridEvery w:val="2"/>
  <w:characterSpacingControl w:val="doNotCompress"/>
  <w:compat>
    <w:ulTrailSpace/>
  </w:compat>
  <w:rsids>
    <w:rsidRoot w:val="002315DD"/>
    <w:rsid w:val="002315DD"/>
    <w:rsid w:val="00A34AFD"/>
    <w:rsid w:val="00CC7298"/>
    <w:rsid w:val="00D45B0D"/>
    <w:rsid w:val="00E5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15D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5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15DD"/>
    <w:pPr>
      <w:spacing w:line="311" w:lineRule="exact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315DD"/>
    <w:pPr>
      <w:ind w:left="2031" w:hanging="137"/>
      <w:outlineLvl w:val="1"/>
    </w:pPr>
    <w:rPr>
      <w:b/>
      <w:bCs/>
      <w:sz w:val="72"/>
      <w:szCs w:val="72"/>
    </w:rPr>
  </w:style>
  <w:style w:type="paragraph" w:customStyle="1" w:styleId="Heading2">
    <w:name w:val="Heading 2"/>
    <w:basedOn w:val="a"/>
    <w:uiPriority w:val="1"/>
    <w:qFormat/>
    <w:rsid w:val="002315DD"/>
    <w:pPr>
      <w:ind w:left="101" w:firstLine="708"/>
      <w:outlineLvl w:val="2"/>
    </w:pPr>
    <w:rPr>
      <w:sz w:val="32"/>
      <w:szCs w:val="32"/>
    </w:rPr>
  </w:style>
  <w:style w:type="paragraph" w:customStyle="1" w:styleId="Heading3">
    <w:name w:val="Heading 3"/>
    <w:basedOn w:val="a"/>
    <w:uiPriority w:val="1"/>
    <w:qFormat/>
    <w:rsid w:val="002315DD"/>
    <w:pPr>
      <w:spacing w:line="311" w:lineRule="exact"/>
      <w:outlineLvl w:val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315DD"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315DD"/>
    <w:pPr>
      <w:ind w:left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Андреева Вероника Олеговна</dc:creator>
  <cp:lastModifiedBy>Марина Леонидовна</cp:lastModifiedBy>
  <cp:revision>2</cp:revision>
  <dcterms:created xsi:type="dcterms:W3CDTF">2018-03-20T09:52:00Z</dcterms:created>
  <dcterms:modified xsi:type="dcterms:W3CDTF">2018-03-20T09:52:00Z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2018-03-20T00:00:00Z</vt:filetime>
  </property>
</Properties>
</file>